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0" w:hRule="atLeast"/>
        </w:trPr>
        <w:tc>
          <w:tcPr>
            <w:tcW w:w="8522" w:type="dxa"/>
          </w:tcPr>
          <w:p>
            <w:pPr>
              <w:adjustRightInd w:val="0"/>
              <w:snapToGrid w:val="0"/>
              <w:spacing w:line="360" w:lineRule="exact"/>
              <w:jc w:val="center"/>
              <w:rPr>
                <w:rFonts w:hint="eastAsia" w:ascii="Times New Roman" w:hAnsi="Times New Roman" w:cs="Times New Roman" w:eastAsiaTheme="minorEastAsia"/>
                <w:b/>
                <w:bCs/>
                <w:kern w:val="2"/>
                <w:sz w:val="30"/>
                <w:szCs w:val="30"/>
                <w:lang w:val="en-US" w:eastAsia="zh-CN" w:bidi="ar-SA"/>
              </w:rPr>
            </w:pPr>
            <w:r>
              <w:rPr>
                <w:rFonts w:hint="eastAsia" w:ascii="Times New Roman" w:hAnsi="Times New Roman" w:cs="Times New Roman" w:eastAsiaTheme="minorEastAsia"/>
                <w:b/>
                <w:bCs/>
                <w:kern w:val="2"/>
                <w:sz w:val="30"/>
                <w:szCs w:val="30"/>
                <w:lang w:val="en-US" w:eastAsia="zh-CN" w:bidi="ar-SA"/>
              </w:rPr>
              <w:t>江苏西典药用辅料有限公司药用辅料产业化项目职业病危害控制效果评价【康达卫评（2023）第28</w:t>
            </w:r>
            <w:r>
              <w:rPr>
                <w:rFonts w:hint="eastAsia" w:ascii="Times New Roman" w:hAnsi="Times New Roman" w:cs="Times New Roman"/>
                <w:b/>
                <w:bCs/>
                <w:kern w:val="2"/>
                <w:sz w:val="30"/>
                <w:szCs w:val="30"/>
                <w:lang w:val="en-US" w:eastAsia="zh-CN" w:bidi="ar-SA"/>
              </w:rPr>
              <w:t>4</w:t>
            </w:r>
            <w:r>
              <w:rPr>
                <w:rFonts w:hint="eastAsia" w:ascii="Times New Roman" w:hAnsi="Times New Roman" w:cs="Times New Roman" w:eastAsiaTheme="minorEastAsia"/>
                <w:b/>
                <w:bCs/>
                <w:kern w:val="2"/>
                <w:sz w:val="30"/>
                <w:szCs w:val="30"/>
                <w:lang w:val="en-US" w:eastAsia="zh-CN" w:bidi="ar-SA"/>
              </w:rPr>
              <w:t>号】技术报告信息公示表</w:t>
            </w:r>
          </w:p>
          <w:p>
            <w:pPr>
              <w:adjustRightInd w:val="0"/>
              <w:snapToGrid w:val="0"/>
              <w:spacing w:line="360" w:lineRule="exact"/>
              <w:jc w:val="center"/>
              <w:rPr>
                <w:rFonts w:hint="eastAsia" w:ascii="Times New Roman" w:hAnsi="Times New Roman" w:cs="Times New Roman"/>
                <w:sz w:val="30"/>
                <w:szCs w:val="30"/>
                <w:lang w:val="en-US" w:eastAsia="zh-CN"/>
              </w:rPr>
            </w:pPr>
          </w:p>
          <w:p>
            <w:pPr>
              <w:adjustRightInd w:val="0"/>
              <w:snapToGrid w:val="0"/>
              <w:spacing w:line="36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职业卫生技术服务机构管理办法》国家卫生健康委令第4号的规定，“职业卫生技术服务机构应当自出具职业卫生技术报告之日起二十个工作日内，在本单位网站上公开技术报告相关信息”，因此特公示以下项目信息：</w:t>
            </w:r>
          </w:p>
          <w:p>
            <w:pPr>
              <w:adjustRightInd w:val="0"/>
              <w:snapToGrid w:val="0"/>
              <w:spacing w:line="360" w:lineRule="exact"/>
              <w:rPr>
                <w:rFonts w:ascii="Times New Roman" w:hAnsi="Times New Roman" w:cs="Times New Roman"/>
                <w:b/>
                <w:bCs/>
                <w:sz w:val="24"/>
                <w:szCs w:val="24"/>
              </w:rPr>
            </w:pPr>
            <w:r>
              <w:rPr>
                <w:rFonts w:ascii="Times New Roman" w:hAnsi="Times New Roman" w:cs="Times New Roman"/>
                <w:b/>
                <w:bCs/>
                <w:sz w:val="24"/>
                <w:szCs w:val="24"/>
              </w:rPr>
              <w:t>（一）用人单位名称、地址及联系人</w:t>
            </w:r>
          </w:p>
          <w:p>
            <w:pPr>
              <w:adjustRightInd w:val="0"/>
              <w:snapToGrid w:val="0"/>
              <w:spacing w:line="360" w:lineRule="exact"/>
              <w:rPr>
                <w:rFonts w:hint="eastAsia" w:ascii="Times New Roman" w:hAnsi="Times New Roman" w:cs="宋体"/>
                <w:sz w:val="24"/>
                <w:szCs w:val="24"/>
                <w:lang w:val="en-US" w:eastAsia="zh-CN"/>
              </w:rPr>
            </w:pPr>
            <w:r>
              <w:rPr>
                <w:rFonts w:hint="eastAsia" w:ascii="Times New Roman" w:hAnsi="Times New Roman" w:cs="宋体"/>
                <w:sz w:val="24"/>
                <w:szCs w:val="24"/>
              </w:rPr>
              <w:t>单位名称：</w:t>
            </w:r>
            <w:r>
              <w:rPr>
                <w:rFonts w:hint="eastAsia" w:ascii="Times New Roman" w:hAnsi="Times New Roman" w:cs="宋体"/>
                <w:sz w:val="24"/>
                <w:szCs w:val="24"/>
                <w:lang w:val="en-US" w:eastAsia="zh-CN"/>
              </w:rPr>
              <w:t>江苏西典药用辅料有限公司</w:t>
            </w:r>
          </w:p>
          <w:p>
            <w:pPr>
              <w:adjustRightInd w:val="0"/>
              <w:snapToGrid w:val="0"/>
              <w:spacing w:line="360" w:lineRule="exact"/>
              <w:rPr>
                <w:rFonts w:hint="eastAsia" w:ascii="Times New Roman" w:hAnsi="Times New Roman" w:cs="宋体"/>
                <w:sz w:val="24"/>
                <w:szCs w:val="24"/>
                <w:lang w:val="en-US" w:eastAsia="zh-CN"/>
              </w:rPr>
            </w:pPr>
            <w:r>
              <w:rPr>
                <w:rFonts w:hint="eastAsia" w:ascii="Times New Roman" w:hAnsi="Times New Roman" w:cs="宋体"/>
                <w:sz w:val="24"/>
                <w:szCs w:val="24"/>
              </w:rPr>
              <w:t>地址：江苏省泰州市海陵区健康大道南侧中国医药城G56,G123栋</w:t>
            </w:r>
          </w:p>
          <w:p>
            <w:pPr>
              <w:adjustRightInd w:val="0"/>
              <w:snapToGrid w:val="0"/>
              <w:spacing w:line="360" w:lineRule="exact"/>
              <w:rPr>
                <w:rFonts w:hint="default" w:ascii="Times New Roman" w:hAnsi="Times New Roman" w:cs="宋体"/>
                <w:sz w:val="24"/>
                <w:szCs w:val="24"/>
                <w:lang w:val="en-US" w:eastAsia="zh-CN"/>
              </w:rPr>
            </w:pPr>
            <w:r>
              <w:rPr>
                <w:rFonts w:hint="eastAsia" w:ascii="Times New Roman" w:hAnsi="Times New Roman" w:cs="宋体"/>
                <w:sz w:val="24"/>
                <w:szCs w:val="24"/>
              </w:rPr>
              <w:t>联系人：刘</w:t>
            </w:r>
            <w:r>
              <w:rPr>
                <w:rFonts w:hint="eastAsia" w:ascii="Times New Roman" w:hAnsi="Times New Roman" w:cs="宋体"/>
                <w:sz w:val="24"/>
                <w:szCs w:val="24"/>
                <w:lang w:val="en-US" w:eastAsia="zh-CN"/>
              </w:rPr>
              <w:t>工</w:t>
            </w:r>
          </w:p>
          <w:p>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rPr>
            </w:pPr>
            <w:r>
              <w:rPr>
                <w:rFonts w:hint="eastAsia" w:ascii="Times New Roman" w:hAnsi="Times New Roman" w:cs="宋体"/>
                <w:b/>
                <w:bCs/>
                <w:sz w:val="24"/>
                <w:szCs w:val="24"/>
              </w:rPr>
              <w:t>技术服务项目组人员名单</w:t>
            </w:r>
            <w:r>
              <w:rPr>
                <w:rFonts w:hint="eastAsia" w:ascii="Times New Roman" w:hAnsi="Times New Roman" w:cs="宋体"/>
                <w:b/>
                <w:bCs/>
                <w:sz w:val="24"/>
                <w:szCs w:val="24"/>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ascii="Times New Roman" w:hAnsi="Times New Roman" w:cs="Times New Roman"/>
                      <w:sz w:val="24"/>
                      <w:szCs w:val="24"/>
                    </w:rPr>
                  </w:pPr>
                  <w:r>
                    <w:rPr>
                      <w:rFonts w:hint="eastAsia" w:ascii="Times New Roman" w:hAnsi="Times New Roman" w:cs="宋体"/>
                      <w:sz w:val="24"/>
                      <w:szCs w:val="24"/>
                    </w:rPr>
                    <w:t>姓名</w:t>
                  </w:r>
                </w:p>
              </w:tc>
              <w:tc>
                <w:tcPr>
                  <w:tcW w:w="1602" w:type="dxa"/>
                  <w:vAlign w:val="center"/>
                </w:tcPr>
                <w:p>
                  <w:pPr>
                    <w:adjustRightInd w:val="0"/>
                    <w:snapToGrid w:val="0"/>
                    <w:spacing w:line="360" w:lineRule="exact"/>
                    <w:jc w:val="center"/>
                    <w:rPr>
                      <w:rFonts w:ascii="Times New Roman" w:hAnsi="Times New Roman" w:cs="Times New Roman"/>
                      <w:sz w:val="24"/>
                      <w:szCs w:val="24"/>
                    </w:rPr>
                  </w:pPr>
                  <w:r>
                    <w:rPr>
                      <w:rFonts w:hint="eastAsia" w:ascii="Times New Roman" w:hAnsi="Times New Roman" w:cs="宋体"/>
                      <w:sz w:val="24"/>
                      <w:szCs w:val="24"/>
                    </w:rPr>
                    <w:t>技术职称</w:t>
                  </w:r>
                </w:p>
              </w:tc>
              <w:tc>
                <w:tcPr>
                  <w:tcW w:w="3555" w:type="dxa"/>
                  <w:vAlign w:val="center"/>
                </w:tcPr>
                <w:p>
                  <w:pPr>
                    <w:adjustRightInd w:val="0"/>
                    <w:snapToGrid w:val="0"/>
                    <w:spacing w:line="360" w:lineRule="exact"/>
                    <w:jc w:val="center"/>
                    <w:rPr>
                      <w:rFonts w:ascii="Times New Roman" w:hAnsi="Times New Roman" w:cs="Times New Roman"/>
                      <w:sz w:val="24"/>
                      <w:szCs w:val="24"/>
                    </w:rPr>
                  </w:pPr>
                  <w:r>
                    <w:rPr>
                      <w:rFonts w:hint="eastAsia" w:ascii="Times New Roman" w:hAnsi="Times New Roman" w:cs="宋体"/>
                      <w:sz w:val="24"/>
                      <w:szCs w:val="24"/>
                    </w:rPr>
                    <w:t>专业</w:t>
                  </w:r>
                </w:p>
              </w:tc>
              <w:tc>
                <w:tcPr>
                  <w:tcW w:w="1975" w:type="dxa"/>
                  <w:vAlign w:val="center"/>
                </w:tcPr>
                <w:p>
                  <w:pPr>
                    <w:adjustRightInd w:val="0"/>
                    <w:snapToGrid w:val="0"/>
                    <w:spacing w:line="360" w:lineRule="exact"/>
                    <w:jc w:val="center"/>
                    <w:rPr>
                      <w:rFonts w:ascii="Times New Roman" w:hAnsi="Times New Roman" w:cs="Times New Roman"/>
                      <w:sz w:val="24"/>
                      <w:szCs w:val="24"/>
                    </w:rPr>
                  </w:pPr>
                  <w:r>
                    <w:rPr>
                      <w:rFonts w:hint="eastAsia" w:ascii="Times New Roman" w:hAnsi="Times New Roman" w:cs="宋体"/>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pPr>
                    <w:adjustRightInd w:val="0"/>
                    <w:snapToGrid w:val="0"/>
                    <w:spacing w:line="360" w:lineRule="exact"/>
                    <w:rPr>
                      <w:rFonts w:ascii="Times New Roman" w:hAnsi="Times New Roman" w:cs="Times New Roman"/>
                      <w:sz w:val="24"/>
                      <w:szCs w:val="24"/>
                    </w:rPr>
                  </w:pPr>
                  <w:r>
                    <w:rPr>
                      <w:rFonts w:hint="eastAsia" w:ascii="Times New Roman" w:hAnsi="Times New Roman" w:cs="宋体"/>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5530" w:type="dxa"/>
                  <w:gridSpan w:val="2"/>
                  <w:vAlign w:val="center"/>
                </w:tcPr>
                <w:p>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vAlign w:val="center"/>
                </w:tcPr>
                <w:p>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c>
                <w:tcPr>
                  <w:tcW w:w="1975" w:type="dxa"/>
                  <w:vAlign w:val="center"/>
                </w:tcPr>
                <w:p>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zh-CN"/>
                    </w:rPr>
                    <w:t>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vAlign w:val="center"/>
                </w:tcPr>
                <w:p>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vAlign w:val="center"/>
                </w:tcPr>
                <w:p>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3555" w:type="dxa"/>
                  <w:vAlign w:val="center"/>
                </w:tcPr>
                <w:p>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c>
                <w:tcPr>
                  <w:tcW w:w="1975" w:type="dxa"/>
                  <w:vAlign w:val="center"/>
                </w:tcPr>
                <w:p>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资料收集、编写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bookmarkStart w:id="0" w:name="_GoBack" w:colFirst="0" w:colLast="3"/>
                  <w:r>
                    <w:rPr>
                      <w:rFonts w:hint="eastAsia" w:ascii="Times New Roman" w:hAnsi="Times New Roman" w:cs="宋体"/>
                      <w:sz w:val="24"/>
                      <w:szCs w:val="24"/>
                      <w:highlight w:val="none"/>
                      <w:lang w:val="en-US" w:eastAsia="zh-CN"/>
                    </w:rPr>
                    <w:t>刘  凯</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pPr>
                    <w:adjustRightInd w:val="0"/>
                    <w:snapToGrid w:val="0"/>
                    <w:spacing w:line="360" w:lineRule="exact"/>
                    <w:jc w:val="left"/>
                    <w:rPr>
                      <w:rFonts w:ascii="Times New Roman" w:hAnsi="Times New Roman" w:eastAsia="宋体" w:cs="宋体"/>
                      <w:kern w:val="2"/>
                      <w:sz w:val="24"/>
                      <w:szCs w:val="24"/>
                      <w:highlight w:val="none"/>
                      <w:lang w:val="en-US" w:eastAsia="zh-CN" w:bidi="ar-SA"/>
                    </w:rPr>
                  </w:pPr>
                  <w:r>
                    <w:rPr>
                      <w:rFonts w:hint="eastAsia" w:ascii="Times New Roman" w:hAnsi="Times New Roman" w:cs="宋体"/>
                      <w:sz w:val="24"/>
                      <w:szCs w:val="24"/>
                      <w:highlight w:val="none"/>
                    </w:rPr>
                    <w:t>报告签发人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bookmarkEnd w:id="0"/>
          </w:tbl>
          <w:p>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史福倩</w:t>
                  </w:r>
                </w:p>
              </w:tc>
              <w:tc>
                <w:tcPr>
                  <w:tcW w:w="19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2023-06-28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default" w:ascii="Times New Roman" w:hAnsi="Times New Roman" w:cs="宋体"/>
                      <w:sz w:val="24"/>
                      <w:szCs w:val="24"/>
                      <w:lang w:val="en-US" w:eastAsia="zh-CN"/>
                    </w:rPr>
                  </w:pPr>
                  <w:r>
                    <w:rPr>
                      <w:rFonts w:hint="eastAsia" w:ascii="Times New Roman" w:hAnsi="Times New Roman" w:cs="宋体"/>
                      <w:sz w:val="24"/>
                      <w:szCs w:val="24"/>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2023-06-28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蔡林</w:t>
                  </w:r>
                </w:p>
              </w:tc>
              <w:tc>
                <w:tcPr>
                  <w:tcW w:w="19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default" w:ascii="Times New Roman" w:hAnsi="Times New Roman" w:cs="宋体"/>
                      <w:sz w:val="24"/>
                      <w:szCs w:val="24"/>
                      <w:lang w:val="en-US" w:eastAsia="zh-CN"/>
                    </w:rPr>
                  </w:pPr>
                  <w:r>
                    <w:rPr>
                      <w:rFonts w:hint="eastAsia" w:ascii="Times New Roman" w:hAnsi="Times New Roman" w:cs="宋体"/>
                      <w:sz w:val="24"/>
                      <w:szCs w:val="24"/>
                      <w:lang w:val="en-US" w:eastAsia="zh-CN"/>
                    </w:rPr>
                    <w:t>2023-07-19~21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周棋</w:t>
                  </w:r>
                </w:p>
              </w:tc>
              <w:tc>
                <w:tcPr>
                  <w:tcW w:w="19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default" w:ascii="Times New Roman" w:hAnsi="Times New Roman" w:cs="宋体"/>
                      <w:sz w:val="24"/>
                      <w:szCs w:val="24"/>
                      <w:lang w:val="en-US" w:eastAsia="zh-CN"/>
                    </w:rPr>
                  </w:pPr>
                  <w:r>
                    <w:rPr>
                      <w:rFonts w:hint="eastAsia" w:ascii="Times New Roman" w:hAnsi="Times New Roman" w:cs="宋体"/>
                      <w:sz w:val="24"/>
                      <w:szCs w:val="24"/>
                      <w:lang w:val="en-US" w:eastAsia="zh-CN"/>
                    </w:rPr>
                    <w:t>2023-07-19~21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rPr>
                    <w:t>刘</w:t>
                  </w:r>
                  <w:r>
                    <w:rPr>
                      <w:rFonts w:hint="eastAsia" w:ascii="Times New Roman" w:hAnsi="Times New Roman" w:cs="宋体"/>
                      <w:sz w:val="24"/>
                      <w:szCs w:val="24"/>
                      <w:lang w:val="en-US" w:eastAsia="zh-CN"/>
                    </w:rPr>
                    <w:t>工</w:t>
                  </w:r>
                </w:p>
              </w:tc>
              <w:tc>
                <w:tcPr>
                  <w:tcW w:w="19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hint="default" w:ascii="Times New Roman" w:hAnsi="Times New Roman" w:cs="宋体"/>
                      <w:sz w:val="24"/>
                      <w:szCs w:val="24"/>
                      <w:lang w:val="en-US" w:eastAsia="zh-CN"/>
                    </w:rPr>
                  </w:pPr>
                  <w:r>
                    <w:rPr>
                      <w:rFonts w:hint="eastAsia" w:ascii="Times New Roman" w:hAnsi="Times New Roman" w:cs="宋体"/>
                      <w:sz w:val="24"/>
                      <w:szCs w:val="24"/>
                      <w:lang w:val="en-US" w:eastAsia="zh-CN"/>
                    </w:rPr>
                    <w:t>2023-06-28、2023-07-19~21</w:t>
                  </w:r>
                </w:p>
              </w:tc>
            </w:tr>
          </w:tbl>
          <w:p>
            <w:pPr>
              <w:numPr>
                <w:ilvl w:val="0"/>
                <w:numId w:val="0"/>
              </w:numPr>
              <w:adjustRightInd w:val="0"/>
              <w:snapToGrid w:val="0"/>
              <w:spacing w:line="360" w:lineRule="exact"/>
              <w:jc w:val="left"/>
              <w:rPr>
                <w:rFonts w:hint="eastAsia" w:ascii="Times New Roman" w:hAnsi="Times New Roman" w:cs="Times New Roman"/>
                <w:b/>
                <w:bCs/>
                <w:sz w:val="24"/>
                <w:szCs w:val="24"/>
              </w:rPr>
            </w:pPr>
          </w:p>
          <w:p>
            <w:pPr>
              <w:numPr>
                <w:ilvl w:val="0"/>
                <w:numId w:val="0"/>
              </w:numPr>
              <w:adjustRightInd w:val="0"/>
              <w:snapToGrid w:val="0"/>
              <w:spacing w:line="360" w:lineRule="exact"/>
              <w:ind w:left="210" w:leftChars="0"/>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pPr>
              <w:numPr>
                <w:ilvl w:val="0"/>
                <w:numId w:val="0"/>
              </w:numPr>
              <w:adjustRightInd w:val="0"/>
              <w:snapToGrid w:val="0"/>
              <w:spacing w:line="240" w:lineRule="auto"/>
              <w:jc w:val="both"/>
              <w:rPr>
                <w:rFonts w:hint="eastAsia" w:ascii="Times New Roman" w:hAnsi="Times New Roman" w:cs="Times New Roman"/>
                <w:b/>
                <w:bCs/>
                <w:color w:val="FF0000"/>
                <w:sz w:val="24"/>
                <w:szCs w:val="24"/>
                <w:lang w:val="en-US" w:eastAsia="zh-CN"/>
              </w:rPr>
            </w:pPr>
            <w:r>
              <w:rPr>
                <w:rFonts w:ascii="宋体" w:hAnsi="宋体" w:eastAsia="宋体" w:cs="宋体"/>
                <w:sz w:val="24"/>
                <w:szCs w:val="24"/>
              </w:rPr>
              <w:drawing>
                <wp:inline distT="0" distB="0" distL="114300" distR="114300">
                  <wp:extent cx="6858000" cy="32004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6858000" cy="3200400"/>
                          </a:xfrm>
                          <a:prstGeom prst="rect">
                            <a:avLst/>
                          </a:prstGeom>
                          <a:noFill/>
                          <a:ln w="9525">
                            <a:noFill/>
                          </a:ln>
                        </pic:spPr>
                      </pic:pic>
                    </a:graphicData>
                  </a:graphic>
                </wp:inline>
              </w:drawing>
            </w:r>
          </w:p>
          <w:p>
            <w:pPr>
              <w:numPr>
                <w:ilvl w:val="0"/>
                <w:numId w:val="0"/>
              </w:numPr>
              <w:adjustRightInd w:val="0"/>
              <w:snapToGrid w:val="0"/>
              <w:spacing w:line="240" w:lineRule="auto"/>
              <w:jc w:val="both"/>
              <w:rPr>
                <w:rFonts w:hint="eastAsia" w:ascii="Times New Roman" w:hAnsi="Times New Roman" w:cs="Times New Roman"/>
                <w:b/>
                <w:bCs/>
                <w:sz w:val="24"/>
                <w:szCs w:val="24"/>
                <w:lang w:val="en-US" w:eastAsia="zh-CN"/>
              </w:rPr>
            </w:pPr>
            <w:r>
              <w:rPr>
                <w:rFonts w:ascii="宋体" w:hAnsi="宋体" w:eastAsia="宋体" w:cs="宋体"/>
                <w:sz w:val="24"/>
                <w:szCs w:val="24"/>
              </w:rPr>
              <w:drawing>
                <wp:inline distT="0" distB="0" distL="114300" distR="114300">
                  <wp:extent cx="5143500" cy="68580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143500" cy="6858000"/>
                          </a:xfrm>
                          <a:prstGeom prst="rect">
                            <a:avLst/>
                          </a:prstGeom>
                          <a:noFill/>
                          <a:ln w="9525">
                            <a:noFill/>
                          </a:ln>
                        </pic:spPr>
                      </pic:pic>
                    </a:graphicData>
                  </a:graphic>
                </wp:inline>
              </w:drawing>
            </w:r>
            <w:r>
              <w:rPr>
                <w:rFonts w:hint="eastAsia" w:ascii="Times New Roman" w:hAnsi="Times New Roman" w:eastAsia="FangSong_GB2312" w:cs="Times New Roman"/>
                <w:color w:val="0000FF"/>
                <w:szCs w:val="28"/>
                <w:lang w:eastAsia="zh-CN"/>
              </w:rPr>
              <w:drawing>
                <wp:inline distT="0" distB="0" distL="114300" distR="114300">
                  <wp:extent cx="3416935" cy="4555490"/>
                  <wp:effectExtent l="0" t="0" r="12065" b="3810"/>
                  <wp:docPr id="4" name="图片 3" descr="19552d15d3495e930d90da0807f4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9552d15d3495e930d90da0807f4e2c"/>
                          <pic:cNvPicPr>
                            <a:picLocks noChangeAspect="1"/>
                          </pic:cNvPicPr>
                        </pic:nvPicPr>
                        <pic:blipFill>
                          <a:blip r:embed="rId8"/>
                          <a:stretch>
                            <a:fillRect/>
                          </a:stretch>
                        </pic:blipFill>
                        <pic:spPr>
                          <a:xfrm>
                            <a:off x="0" y="0"/>
                            <a:ext cx="3416935" cy="4555490"/>
                          </a:xfrm>
                          <a:prstGeom prst="rect">
                            <a:avLst/>
                          </a:prstGeom>
                          <a:noFill/>
                          <a:ln>
                            <a:noFill/>
                          </a:ln>
                        </pic:spPr>
                      </pic:pic>
                    </a:graphicData>
                  </a:graphic>
                </wp:inline>
              </w:drawing>
            </w:r>
            <w:r>
              <w:rPr>
                <w:rFonts w:hint="eastAsia" w:ascii="Times New Roman" w:hAnsi="Times New Roman" w:eastAsia="FangSong_GB2312" w:cs="Times New Roman"/>
                <w:b/>
                <w:bCs/>
                <w:color w:val="0000FF"/>
                <w:sz w:val="24"/>
                <w:lang w:eastAsia="zh-CN"/>
              </w:rPr>
              <w:drawing>
                <wp:inline distT="0" distB="0" distL="114300" distR="114300">
                  <wp:extent cx="4382770" cy="3286125"/>
                  <wp:effectExtent l="0" t="0" r="11430" b="3175"/>
                  <wp:docPr id="5" name="图片 4" descr="31ccfa00304df0b1bba1adb7bf9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1ccfa00304df0b1bba1adb7bf91526"/>
                          <pic:cNvPicPr>
                            <a:picLocks noChangeAspect="1"/>
                          </pic:cNvPicPr>
                        </pic:nvPicPr>
                        <pic:blipFill>
                          <a:blip r:embed="rId9"/>
                          <a:stretch>
                            <a:fillRect/>
                          </a:stretch>
                        </pic:blipFill>
                        <pic:spPr>
                          <a:xfrm>
                            <a:off x="0" y="0"/>
                            <a:ext cx="4382770" cy="3286125"/>
                          </a:xfrm>
                          <a:prstGeom prst="rect">
                            <a:avLst/>
                          </a:prstGeom>
                          <a:noFill/>
                          <a:ln>
                            <a:noFill/>
                          </a:ln>
                        </pic:spPr>
                      </pic:pic>
                    </a:graphicData>
                  </a:graphic>
                </wp:inline>
              </w:drawing>
            </w:r>
          </w:p>
        </w:tc>
      </w:tr>
    </w:tbl>
    <w:p>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06FDA7-A051-4277-BBC6-D95E1A5A2E31}"/>
  </w:font>
  <w:font w:name="Arial">
    <w:panose1 w:val="020B0604020202020204"/>
    <w:charset w:val="01"/>
    <w:family w:val="swiss"/>
    <w:pitch w:val="default"/>
    <w:sig w:usb0="E0002EFF" w:usb1="C000785B" w:usb2="00000009" w:usb3="00000000" w:csb0="400001FF" w:csb1="FFFF0000"/>
    <w:embedRegular r:id="rId2" w:fontKey="{78F403FE-60A0-48B9-B056-A496B6302D1E}"/>
  </w:font>
  <w:font w:name="黑体">
    <w:panose1 w:val="02010609060101010101"/>
    <w:charset w:val="86"/>
    <w:family w:val="auto"/>
    <w:pitch w:val="default"/>
    <w:sig w:usb0="800002BF" w:usb1="38CF7CFA" w:usb2="00000016" w:usb3="00000000" w:csb0="00040001" w:csb1="00000000"/>
    <w:embedRegular r:id="rId3" w:fontKey="{D3CF436A-B832-443B-B87A-6AF29B5DD848}"/>
  </w:font>
  <w:font w:name="Courier New">
    <w:panose1 w:val="02070309020205020404"/>
    <w:charset w:val="01"/>
    <w:family w:val="modern"/>
    <w:pitch w:val="default"/>
    <w:sig w:usb0="E0002EFF" w:usb1="C0007843" w:usb2="00000009" w:usb3="00000000" w:csb0="400001FF" w:csb1="FFFF0000"/>
    <w:embedRegular r:id="rId4" w:fontKey="{8B415982-7B14-4129-A440-0E9D339DED5C}"/>
  </w:font>
  <w:font w:name="Symbol">
    <w:panose1 w:val="05050102010706020507"/>
    <w:charset w:val="02"/>
    <w:family w:val="roman"/>
    <w:pitch w:val="default"/>
    <w:sig w:usb0="00000000" w:usb1="00000000" w:usb2="00000000" w:usb3="00000000" w:csb0="80000000" w:csb1="00000000"/>
    <w:embedRegular r:id="rId5" w:fontKey="{4157697C-08BB-4E82-A79D-D099F750596E}"/>
  </w:font>
  <w:font w:name="Calibri">
    <w:panose1 w:val="020F0502020204030204"/>
    <w:charset w:val="00"/>
    <w:family w:val="swiss"/>
    <w:pitch w:val="default"/>
    <w:sig w:usb0="E4002EFF" w:usb1="C200247B" w:usb2="00000009" w:usb3="00000000" w:csb0="200001FF" w:csb1="00000000"/>
    <w:embedRegular r:id="rId6" w:fontKey="{FB04F1F9-45B7-40E5-9B74-3D69DF61E80D}"/>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仿宋_GB2312">
    <w:altName w:val="仿宋"/>
    <w:panose1 w:val="03000509000000000000"/>
    <w:charset w:val="86"/>
    <w:family w:val="script"/>
    <w:pitch w:val="default"/>
    <w:sig w:usb0="00000000" w:usb1="00000000" w:usb2="00000010" w:usb3="00000000" w:csb0="00040000" w:csb1="00000000"/>
  </w:font>
  <w:font w:name="FangSong_GB2312">
    <w:altName w:val="仿宋"/>
    <w:panose1 w:val="02010609060101010101"/>
    <w:charset w:val="86"/>
    <w:family w:val="modern"/>
    <w:pitch w:val="default"/>
    <w:sig w:usb0="00000000" w:usb1="00000000" w:usb2="00000016" w:usb3="00000000" w:csb0="00040001" w:csb1="00000000"/>
    <w:embedRegular r:id="rId7" w:fontKey="{292F11A6-6EA5-473F-B304-C5DB5471AA36}"/>
  </w:font>
  <w:font w:name="oúì.">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iYTc4MDUxNmI5NDRkN2E0MTUyN2RhMjVjN2JlNzA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47C022E"/>
    <w:rsid w:val="04EE7D3D"/>
    <w:rsid w:val="06DB36DB"/>
    <w:rsid w:val="06F832D7"/>
    <w:rsid w:val="0B7E7D9F"/>
    <w:rsid w:val="0FA67D12"/>
    <w:rsid w:val="10006553"/>
    <w:rsid w:val="19B02EB1"/>
    <w:rsid w:val="23A90389"/>
    <w:rsid w:val="24F06B65"/>
    <w:rsid w:val="286A3FDB"/>
    <w:rsid w:val="28BF04CE"/>
    <w:rsid w:val="297636CD"/>
    <w:rsid w:val="2A2B6B3A"/>
    <w:rsid w:val="2D826551"/>
    <w:rsid w:val="33B9156D"/>
    <w:rsid w:val="36871062"/>
    <w:rsid w:val="38F87350"/>
    <w:rsid w:val="3B2B53BB"/>
    <w:rsid w:val="3D9033CE"/>
    <w:rsid w:val="3F147860"/>
    <w:rsid w:val="402D7CEE"/>
    <w:rsid w:val="41E4263A"/>
    <w:rsid w:val="48672AD4"/>
    <w:rsid w:val="49227B87"/>
    <w:rsid w:val="4B950D02"/>
    <w:rsid w:val="4DE731D6"/>
    <w:rsid w:val="526625A4"/>
    <w:rsid w:val="568A181F"/>
    <w:rsid w:val="58707AC0"/>
    <w:rsid w:val="5A0275A2"/>
    <w:rsid w:val="5B6C4601"/>
    <w:rsid w:val="5CEB0D54"/>
    <w:rsid w:val="61F05C00"/>
    <w:rsid w:val="62204B0A"/>
    <w:rsid w:val="62684919"/>
    <w:rsid w:val="69AC1F4F"/>
    <w:rsid w:val="6EE42CB4"/>
    <w:rsid w:val="728E6952"/>
    <w:rsid w:val="738B2546"/>
    <w:rsid w:val="742606C9"/>
    <w:rsid w:val="75266881"/>
    <w:rsid w:val="76475909"/>
    <w:rsid w:val="769628C0"/>
    <w:rsid w:val="7AB81BCF"/>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autoRedefine/>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99F8-22FD-4B3F-9D1B-FC2D4649B462}">
  <ds:schemaRefs/>
</ds:datastoreItem>
</file>

<file path=docProps/app.xml><?xml version="1.0" encoding="utf-8"?>
<Properties xmlns="http://schemas.openxmlformats.org/officeDocument/2006/extended-properties" xmlns:vt="http://schemas.openxmlformats.org/officeDocument/2006/docPropsVTypes">
  <Template>Normal.dotm</Template>
  <Pages>3</Pages>
  <Words>435</Words>
  <Characters>510</Characters>
  <Lines>3</Lines>
  <Paragraphs>1</Paragraphs>
  <TotalTime>0</TotalTime>
  <ScaleCrop>false</ScaleCrop>
  <LinksUpToDate>false</LinksUpToDate>
  <CharactersWithSpaces>519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逗逗逗逗飞</cp:lastModifiedBy>
  <dcterms:modified xsi:type="dcterms:W3CDTF">2024-01-17T08:49:16Z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2052-12.1.0.16120</vt:lpwstr>
  </property>
  <property fmtid="{D5CDD505-2E9C-101B-9397-08002B2CF9AE}" pid="4" name="ICV">
    <vt:lpwstr>A14BD94E23FA4467AD396C1C8AB71D06_13</vt:lpwstr>
  </property>
</Properties>
</file>