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C6000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C60002"/>
          <w:spacing w:val="0"/>
          <w:sz w:val="24"/>
          <w:szCs w:val="24"/>
          <w:bdr w:val="none" w:color="auto" w:sz="0" w:space="0"/>
        </w:rPr>
        <w:t>关于发布《排污许可证申请与核发技术规范 金属铸造工业》等五项国家环境保护标准的公告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为贯彻落实《中华人民共和国环境保护法》《中华人民共和国大气污染防治法》《中华人民共和国水污染防治法》等法律法规、《国务院办公厅关于印发控制污染物排放许可制实施方案的通知》（国办发〔2016〕81号）和《排污许可管理办法（试行）》（环境保护部令第48号），完善排污许可技术支撑体系，指导和规范金属铸造工业等排污单位排污许可证申请与核发工作，现批准《排污许可证申请与核发技术规范 金属铸造工业》等五项标准为国家环境保护标准，并予发布。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标准名称、编号如下：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一、</w: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instrText xml:space="preserve"> HYPERLINK "http://www.mee.gov.cn/ywgz/fgbz/bz/bzwb/pwxk/202003/t20200310_768179.shtml" </w:instrTex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t>《排污许可证申请与核发技术规范 金属铸造工业》（HJ1115-2020）</w: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二、</w: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instrText xml:space="preserve"> HYPERLINK "http://www.mee.gov.cn/ywgz/fgbz/bz/bzwb/pwxk/202003/t20200310_768181.shtml" </w:instrTex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t>《排污许可证申请与核发技术规范 涂料、油墨、颜料及类似产品制造业》（HJ1116-2020）</w: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三、</w: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instrText xml:space="preserve"> HYPERLINK "http://www.mee.gov.cn/ywgz/fgbz/bz/bzwb/pwxk/202003/t20200310_768184.shtml" </w:instrTex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t>《排污许可证申请与核发技术规范 铁合金</w:t>
      </w:r>
      <w:bookmarkStart w:id="0" w:name="_GoBack"/>
      <w:bookmarkEnd w:id="0"/>
      <w:r>
        <w:rPr>
          <w:rStyle w:val="6"/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t>、电解锰工业》（HJ1117-2020）</w: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四、</w: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instrText xml:space="preserve"> HYPERLINK "http://www.mee.gov.cn/ywgz/fgbz/bz/bzwb/pwxk/202003/t20200310_768188.shtml" </w:instrTex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t>《排污许可证申请与核发技术规范 储油库、加油站》（HJ 1118-2020）</w: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五、</w: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instrText xml:space="preserve"> HYPERLINK "http://www.mee.gov.cn/ywgz/fgbz/bz/bzwb/pwxk/202003/t20200310_768189.shtml" </w:instrTex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t>《排污许可证申请与核发技术规范 石墨及其他非金属矿物制品制造》（HJ1119-2020）</w: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以上标准自发布之日起实施，由中国环境出版集团有限公司出版，标准内容可在生态环境部网站（www.mee.gov.cn）查询。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特此公告。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right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生态环境部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right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2020年3月4日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抄送：各省、自治区、直辖市生态环境厅（局），新疆生产建设兵团生态环境局，环境工程评估中心，环境标准研究所，各标准承担单位。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生态环境部办公厅2020年3月9日印发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B7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2020-04-11T05:35:28Z</dcterms:created>
  <dc:creator>Huimi</dc:creator>
  <cp:lastModifiedBy>Huimi</cp:lastModifiedBy>
  <dcterms:modified xsi:type="dcterms:W3CDTF">2020-04-11T05:35:45Z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