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  <w:bdr w:val="none" w:color="auto" w:sz="0" w:space="0"/>
        </w:rPr>
        <w:t>关于征求《水质 灭菌指示微生物（枯草芽孢杆菌黑色变种）的鉴定 生物学检测法（征求意见稿）》等三项国家环境保护标准意见的函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为贯彻《中华人民共和国环境保护法》，保护生态环境，保障人体健康，提高生态环境管理水平，规范生态环境监测工作，我部决定制定《水质 灭菌指示微生物（枯草芽孢杆菌黑色变种）的鉴定 生物学检测法》《水质 总铟的测定 石墨炉原子吸收分光光度法》和《水质 挥发性有机物的测定 便携式顶空/气相色谱-质谱法》三项国家环境保护标准。目前，标准编制单位已完成征求意见稿。按照《国家环境保护标准制修订工作管理规定》（国环规科技〔2017〕1号）要求，现就标准（征求意见稿）征求你单位意见，请认真研究并提出书面意见，于2020年4月30日前通过信函或电子邮件的方式将意见反馈我部，逾期未反馈的按无意见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标准征求意见稿及其编制说明可登录我部网站“意见征集”栏目（http://www.mee.gov.cn/hdjl/yjzj/zjyj/）检索下载查阅。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联系人：生态环境监测司孙娟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电话：（010）66556826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传真：（010）66556826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邮箱：zhiguanchu@mee.gov.cn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地址：北京市西城区西直门南小街115号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邮编：100035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附件：1.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"http://www.mee.gov.cn/xxgk2018/xxgk/xxgk06/202003/W020200327586284169689.pdf"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征求意见单位名单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2.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"http://www.mee.gov.cn/xxgk2018/xxgk/xxgk06/202003/W020200327586284542230.pdf"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水质 灭菌指示微生物（枯草芽孢杆菌黑色变种）的鉴定 生物学检测法（征求意见稿）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3.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"http://www.mee.gov.cn/xxgk2018/xxgk/xxgk06/202003/W020200327586284950863.pdf"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《水质 灭菌指示微生物（枯草芽孢杆菌黑色变种）的鉴定 生物学检测法（征求意见稿）》编制说明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4.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"http://www.mee.gov.cn/xxgk2018/xxgk/xxgk06/202003/W020200327586286314862.pdf"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水质 总铟的测定 石墨炉原子吸收分光光度法（征求意见稿）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5.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"http://www.mee.gov.cn/xxgk2018/xxgk/xxgk06/202003/W020200327586286920359.pdf"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《水质 总铟的测定 石墨炉原子吸收分光光度法（征求意见稿）》编制说明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6.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"http://www.mee.gov.cn/xxgk2018/xxgk/xxgk06/202003/W020200327586288099839.pdf"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水质 挥发性有机物的测定 便携式顶空/气相色谱-质谱法（征求意见稿）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7.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"http://www.mee.gov.cn/xxgk2018/xxgk/xxgk06/202003/W020200327586288645847.pdf"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《水质 挥发性有机物的测定 便携式顶空/气相色谱-质谱法（征求意见稿）》编制说明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2020年3月25日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（此件社会公开）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2020-04-11T08:43:29Z</dcterms:created>
  <dc:creator>Huimi</dc:creator>
  <cp:lastModifiedBy>Huimi</cp:lastModifiedBy>
  <dcterms:modified xsi:type="dcterms:W3CDTF">2020-04-11T08:43:49Z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